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5AADF1E" w:rsidR="00ED612A" w:rsidRPr="00BB2D13" w:rsidRDefault="00D53EE1" w:rsidP="00EA5F32">
      <w:pPr>
        <w:ind w:left="720"/>
        <w:rPr>
          <w:bCs w:val="0"/>
          <w:sz w:val="24"/>
          <w:szCs w:val="24"/>
        </w:rPr>
      </w:pPr>
      <w:r w:rsidRPr="00D53EE1">
        <w:rPr>
          <w:bCs w:val="0"/>
          <w:sz w:val="24"/>
          <w:szCs w:val="24"/>
        </w:rPr>
        <w:t>21A601a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55A2D07" w:rsidR="00D65E7E" w:rsidRPr="00BB2D13" w:rsidRDefault="007C1F90" w:rsidP="00EA5F32">
      <w:pPr>
        <w:ind w:left="720"/>
        <w:rPr>
          <w:bCs w:val="0"/>
          <w:sz w:val="24"/>
          <w:szCs w:val="24"/>
        </w:rPr>
      </w:pPr>
      <w:r w:rsidRPr="007C1F9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C4D7867" w:rsidR="007E1F89" w:rsidRDefault="00EA1B0B" w:rsidP="00182173">
      <w:pPr>
        <w:ind w:left="720"/>
        <w:rPr>
          <w:bCs w:val="0"/>
          <w:sz w:val="24"/>
          <w:szCs w:val="24"/>
        </w:rPr>
      </w:pPr>
      <w:r w:rsidRPr="00EA1B0B">
        <w:rPr>
          <w:bCs w:val="0"/>
          <w:sz w:val="24"/>
          <w:szCs w:val="24"/>
        </w:rPr>
        <w:t>21A6:  There is accountability for all material purchased for the program including material issued to control accounts, return of unused material, scrap quantity and disposition, and residual inventory.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C2C6349" w:rsidR="00ED612A" w:rsidRPr="00E17DF5" w:rsidRDefault="004E46F6" w:rsidP="00EA5F32">
      <w:pPr>
        <w:ind w:left="720"/>
        <w:rPr>
          <w:bCs w:val="0"/>
          <w:sz w:val="24"/>
          <w:szCs w:val="24"/>
        </w:rPr>
      </w:pPr>
      <w:r w:rsidRPr="004E46F6">
        <w:rPr>
          <w:bCs w:val="0"/>
          <w:sz w:val="24"/>
          <w:szCs w:val="24"/>
        </w:rPr>
        <w:t>Does the contractor have the ability to account for all material purchased (e.g., material issued to control accounts, return of unused material, scrap quantity and disposition, and residual inventory)?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E0391A0" w14:textId="77777777" w:rsidR="00F24DE2" w:rsidRPr="00F24DE2" w:rsidRDefault="00F24DE2" w:rsidP="00F24DE2">
      <w:pPr>
        <w:ind w:left="720"/>
        <w:rPr>
          <w:bCs w:val="0"/>
          <w:sz w:val="24"/>
          <w:szCs w:val="24"/>
        </w:rPr>
      </w:pPr>
      <w:r w:rsidRPr="00F24DE2">
        <w:rPr>
          <w:bCs w:val="0"/>
          <w:sz w:val="24"/>
          <w:szCs w:val="24"/>
        </w:rPr>
        <w:t>X = Count of sampled material items issued to contract that are not accounted for</w:t>
      </w:r>
    </w:p>
    <w:p w14:paraId="19DF56AE" w14:textId="79F6792B" w:rsidR="00B73603" w:rsidRDefault="00F24DE2" w:rsidP="00F24DE2">
      <w:pPr>
        <w:ind w:left="720"/>
        <w:rPr>
          <w:bCs w:val="0"/>
          <w:sz w:val="24"/>
          <w:szCs w:val="24"/>
        </w:rPr>
      </w:pPr>
      <w:r w:rsidRPr="00F24DE2">
        <w:rPr>
          <w:bCs w:val="0"/>
          <w:sz w:val="24"/>
          <w:szCs w:val="24"/>
        </w:rPr>
        <w:t>Y = Total count of sampled material items identified in BOM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436959B" w:rsidR="00ED612A" w:rsidRDefault="00527A7F" w:rsidP="00EA5F32">
      <w:pPr>
        <w:ind w:left="720"/>
        <w:rPr>
          <w:bCs w:val="0"/>
          <w:sz w:val="24"/>
          <w:szCs w:val="24"/>
        </w:rPr>
      </w:pPr>
      <w:r w:rsidRPr="00527A7F">
        <w:rPr>
          <w:bCs w:val="0"/>
          <w:sz w:val="24"/>
          <w:szCs w:val="24"/>
        </w:rPr>
        <w:t>X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42B1CE2" w14:textId="77777777" w:rsidR="00FF0384" w:rsidRPr="00FF0384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>29 MRP/ERP System Data</w:t>
      </w:r>
    </w:p>
    <w:p w14:paraId="54FFCB83" w14:textId="77777777" w:rsidR="00FF0384" w:rsidRPr="00FF0384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ab/>
        <w:t>29A Material Items Issued to the Contract</w:t>
      </w:r>
    </w:p>
    <w:p w14:paraId="742F5061" w14:textId="77777777" w:rsidR="00FF0384" w:rsidRPr="00FF0384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>55 BOM</w:t>
      </w:r>
    </w:p>
    <w:p w14:paraId="57571CD1" w14:textId="562B99BD" w:rsidR="00ED612A" w:rsidRDefault="00FF0384" w:rsidP="00FF0384">
      <w:pPr>
        <w:ind w:left="720"/>
        <w:rPr>
          <w:bCs w:val="0"/>
          <w:sz w:val="24"/>
          <w:szCs w:val="24"/>
        </w:rPr>
      </w:pPr>
      <w:r w:rsidRPr="00FF0384">
        <w:rPr>
          <w:bCs w:val="0"/>
          <w:sz w:val="24"/>
          <w:szCs w:val="24"/>
        </w:rPr>
        <w:tab/>
        <w:t>55A Material Items Issued to the Contract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0852BAD" w14:textId="77777777" w:rsidR="00121AE5" w:rsidRPr="00121AE5" w:rsidRDefault="00121AE5" w:rsidP="00121A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21AE5">
        <w:rPr>
          <w:b w:val="0"/>
          <w:bCs w:val="0"/>
          <w:szCs w:val="24"/>
        </w:rPr>
        <w:t>Test metric is based on a sample of material items identified in the BOM.</w:t>
      </w:r>
    </w:p>
    <w:p w14:paraId="6DD3D476" w14:textId="1FE95B80" w:rsidR="005A57DE" w:rsidRPr="00067FB6" w:rsidRDefault="00121AE5" w:rsidP="00121A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21AE5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DFF2739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Review documented processes for accounting for/return of unused, scrap, and residual material.</w:t>
      </w:r>
    </w:p>
    <w:p w14:paraId="2090952B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Identify a sample of material items that were issued to the contract based upon the bill of materials (BOM); this sample size is the denominator (Y) of the test metric.</w:t>
      </w:r>
    </w:p>
    <w:p w14:paraId="65B755D4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Track the items identified within the BOM into the purchasing system and count the number of material items that cannot be accounted for in terms of being charged to a control account, returned to inventory as unused material, scrapped, or moved to a residual inventory account; this is the numerator (X) of the test metric.</w:t>
      </w:r>
    </w:p>
    <w:p w14:paraId="4564A398" w14:textId="77777777" w:rsidR="00283CE1" w:rsidRPr="00283CE1" w:rsidRDefault="00283CE1" w:rsidP="00283C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3CE1">
        <w:rPr>
          <w:b w:val="0"/>
          <w:bCs w:val="0"/>
        </w:rPr>
        <w:t>Calculate the test metric (Block 7): X divided by Y.</w:t>
      </w:r>
    </w:p>
    <w:p w14:paraId="31D116B8" w14:textId="10A634CD" w:rsidR="00E90BC9" w:rsidRPr="00283CE1" w:rsidRDefault="00283CE1" w:rsidP="00C9487A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283CE1">
        <w:rPr>
          <w:b w:val="0"/>
          <w:bCs w:val="0"/>
        </w:rPr>
        <w:t>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06665" w14:textId="1039B89C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C7005" w14:textId="77777777" w:rsidR="00B52AB7" w:rsidRDefault="00B52AB7" w:rsidP="00276BD9">
      <w:r>
        <w:separator/>
      </w:r>
    </w:p>
  </w:endnote>
  <w:endnote w:type="continuationSeparator" w:id="0">
    <w:p w14:paraId="0F14C829" w14:textId="77777777" w:rsidR="00B52AB7" w:rsidRDefault="00B52AB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F5DF" w14:textId="77777777" w:rsidR="00B52AB7" w:rsidRDefault="00B52AB7" w:rsidP="00276BD9">
      <w:r>
        <w:separator/>
      </w:r>
    </w:p>
  </w:footnote>
  <w:footnote w:type="continuationSeparator" w:id="0">
    <w:p w14:paraId="331DD274" w14:textId="77777777" w:rsidR="00B52AB7" w:rsidRDefault="00B52AB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3CE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